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280" w:rsidRPr="00CD07F3" w:rsidRDefault="00CD07F3">
      <w:pPr>
        <w:rPr>
          <w:sz w:val="48"/>
        </w:rPr>
      </w:pPr>
      <w:r w:rsidRPr="00CD07F3">
        <w:rPr>
          <w:sz w:val="48"/>
        </w:rPr>
        <w:t>CSAU01</w:t>
      </w:r>
      <w:r>
        <w:rPr>
          <w:sz w:val="48"/>
        </w:rPr>
        <w:t xml:space="preserve"> md record</w:t>
      </w:r>
    </w:p>
    <w:p w:rsidR="001A2BC7" w:rsidRDefault="001A2BC7" w:rsidP="00CD79BA">
      <w:proofErr w:type="spellStart"/>
      <w:proofErr w:type="gramStart"/>
      <w:r w:rsidRPr="001A2BC7">
        <w:t>wisis</w:t>
      </w:r>
      <w:proofErr w:type="spellEnd"/>
      <w:r w:rsidRPr="001A2BC7">
        <w:t>=</w:t>
      </w:r>
      <w:proofErr w:type="spellStart"/>
      <w:proofErr w:type="gramEnd"/>
      <w:r w:rsidRPr="001A2BC7">
        <w:t>urn:x-wmo:md:int.wmo.wis</w:t>
      </w:r>
      <w:proofErr w:type="spellEnd"/>
      <w:r w:rsidRPr="001A2BC7">
        <w:t>::CSAU01AMMC</w:t>
      </w:r>
    </w:p>
    <w:p w:rsidR="00CD07F3" w:rsidRDefault="00CD79BA" w:rsidP="00CD79BA">
      <w:proofErr w:type="spellStart"/>
      <w:proofErr w:type="gramStart"/>
      <w:r>
        <w:t>urn:</w:t>
      </w:r>
      <w:proofErr w:type="gramEnd"/>
      <w:r>
        <w:t>x-wmo:md:int.wmo.wis</w:t>
      </w:r>
      <w:proofErr w:type="spellEnd"/>
      <w:r>
        <w:t>::CSAU01AMMC</w:t>
      </w:r>
    </w:p>
    <w:p w:rsidR="00CD79BA" w:rsidRDefault="00CD79BA">
      <w:pPr>
        <w:rPr>
          <w:b/>
          <w:sz w:val="36"/>
        </w:rPr>
      </w:pPr>
      <w:r>
        <w:rPr>
          <w:b/>
          <w:sz w:val="36"/>
        </w:rPr>
        <w:t>ACCESS:</w:t>
      </w:r>
    </w:p>
    <w:p w:rsidR="00CD79BA" w:rsidRDefault="00CD79BA">
      <w:pPr>
        <w:rPr>
          <w:b/>
          <w:sz w:val="36"/>
        </w:rPr>
      </w:pPr>
      <w:r>
        <w:rPr>
          <w:noProof/>
          <w:lang w:eastAsia="en-AU"/>
        </w:rPr>
        <w:drawing>
          <wp:inline distT="0" distB="0" distL="0" distR="0" wp14:anchorId="464DC679" wp14:editId="6FABAA21">
            <wp:extent cx="5731510" cy="46062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28" w:rsidRPr="00CE2428" w:rsidRDefault="00CE2428">
      <w:pPr>
        <w:rPr>
          <w:b/>
        </w:rPr>
      </w:pPr>
      <w:r w:rsidRPr="00CE2428">
        <w:rPr>
          <w:b/>
        </w:rPr>
        <w:t>Temporal co</w:t>
      </w:r>
      <w:r>
        <w:rPr>
          <w:b/>
        </w:rPr>
        <w:t>v</w:t>
      </w:r>
      <w:r w:rsidRPr="00CE2428">
        <w:rPr>
          <w:b/>
        </w:rPr>
        <w:t>erage</w:t>
      </w:r>
      <w:r>
        <w:rPr>
          <w:b/>
        </w:rPr>
        <w:t xml:space="preserve"> of the data</w:t>
      </w:r>
      <w:r w:rsidRPr="00CE2428">
        <w:rPr>
          <w:b/>
        </w:rPr>
        <w:t>:</w:t>
      </w:r>
    </w:p>
    <w:p w:rsidR="00CD79BA" w:rsidRDefault="00CD79BA">
      <w:r w:rsidRPr="00CD79BA">
        <w:t>T</w:t>
      </w:r>
      <w:r w:rsidR="003D3EF6">
        <w:t xml:space="preserve">he record's </w:t>
      </w:r>
      <w:proofErr w:type="spellStart"/>
      <w:r w:rsidR="003D3EF6">
        <w:t>Temporal</w:t>
      </w:r>
      <w:r w:rsidRPr="00CD79BA">
        <w:t>Extent</w:t>
      </w:r>
      <w:proofErr w:type="spellEnd"/>
      <w:r w:rsidRPr="00CD79BA">
        <w:t xml:space="preserve"> says 2005 onwards</w:t>
      </w:r>
      <w:r>
        <w:t xml:space="preserve">, whereas the date coverage of the data available in the cache is basically </w:t>
      </w:r>
      <w:r w:rsidR="003D3EF6">
        <w:t xml:space="preserve">(at most) </w:t>
      </w:r>
      <w:r>
        <w:t>for the latest month, and as it is only retained for 24 hours, the date coverage is often nil.</w:t>
      </w:r>
    </w:p>
    <w:p w:rsidR="00CD79BA" w:rsidRDefault="003D3EF6">
      <w:r>
        <w:t>Therefore</w:t>
      </w:r>
      <w:r w:rsidR="00CD79BA">
        <w:t xml:space="preserve">, </w:t>
      </w:r>
      <w:r w:rsidR="00AA5ABD">
        <w:t>the temporal description shoul</w:t>
      </w:r>
      <w:r w:rsidR="00CD79BA">
        <w:t>d say something like:</w:t>
      </w:r>
    </w:p>
    <w:p w:rsidR="00CD79BA" w:rsidRDefault="00CD79BA">
      <w:r>
        <w:t xml:space="preserve">"Latest </w:t>
      </w:r>
      <w:r w:rsidR="00AA5ABD">
        <w:t>month of data only.</w:t>
      </w:r>
      <w:r>
        <w:t xml:space="preserve">  And that data is only available for 24 hours, after being released on 5</w:t>
      </w:r>
      <w:r w:rsidRPr="00CD79BA">
        <w:rPr>
          <w:vertAlign w:val="superscript"/>
        </w:rPr>
        <w:t>th</w:t>
      </w:r>
      <w:r>
        <w:t xml:space="preserve"> day of following </w:t>
      </w:r>
      <w:proofErr w:type="gramStart"/>
      <w:r>
        <w:t>month</w:t>
      </w:r>
      <w:r w:rsidR="00AA5ABD">
        <w:t xml:space="preserve">  (</w:t>
      </w:r>
      <w:proofErr w:type="gramEnd"/>
      <w:r w:rsidR="00AA5ABD">
        <w:t>GISC Cache Retention policy: 24 hours)</w:t>
      </w:r>
      <w:r>
        <w:t>"</w:t>
      </w:r>
      <w:r w:rsidRPr="00CD79BA">
        <w:t>.</w:t>
      </w:r>
    </w:p>
    <w:p w:rsidR="00AA5ABD" w:rsidRDefault="00AA5ABD">
      <w:r>
        <w:t>And the start/end dates should say "now"</w:t>
      </w:r>
      <w:r w:rsidR="003D3EF6">
        <w:t>.</w:t>
      </w:r>
    </w:p>
    <w:p w:rsidR="003D3EF6" w:rsidRDefault="003D3EF6"/>
    <w:p w:rsidR="000B384C" w:rsidRDefault="000B384C">
      <w:r>
        <w:br w:type="page"/>
      </w:r>
    </w:p>
    <w:p w:rsidR="003D3EF6" w:rsidRDefault="003D3EF6">
      <w:r>
        <w:lastRenderedPageBreak/>
        <w:t>ASIDE:</w:t>
      </w:r>
    </w:p>
    <w:p w:rsidR="003D3EF6" w:rsidRDefault="003D3EF6">
      <w:r>
        <w:t xml:space="preserve">Ideally, the record would also refer to sources where this same data is available </w:t>
      </w:r>
      <w:proofErr w:type="spellStart"/>
      <w:r>
        <w:t>longterm</w:t>
      </w:r>
      <w:proofErr w:type="spellEnd"/>
      <w:r>
        <w:t>.</w:t>
      </w:r>
    </w:p>
    <w:p w:rsidR="003D3EF6" w:rsidRDefault="003D3EF6">
      <w:r>
        <w:t xml:space="preserve">(NOAA ftp seems to retain it, as is, for a month; </w:t>
      </w:r>
      <w:proofErr w:type="gramStart"/>
      <w:r>
        <w:t>and ??</w:t>
      </w:r>
      <w:proofErr w:type="gramEnd"/>
      <w:r>
        <w:t xml:space="preserve"> seems to retain it longer – </w:t>
      </w:r>
      <w:proofErr w:type="spellStart"/>
      <w:r>
        <w:t>tho</w:t>
      </w:r>
      <w:proofErr w:type="spellEnd"/>
      <w:r>
        <w:t xml:space="preserve"> it might be slightly different content). </w:t>
      </w:r>
    </w:p>
    <w:p w:rsidR="003D3EF6" w:rsidRDefault="003D3EF6">
      <w:r>
        <w:sym w:font="Wingdings" w:char="F0E8"/>
      </w:r>
      <w:r>
        <w:t xml:space="preserve">These other "distributors" should ideally have a metadata record which </w:t>
      </w:r>
      <w:proofErr w:type="spellStart"/>
      <w:r>
        <w:t>refernces</w:t>
      </w:r>
      <w:proofErr w:type="spellEnd"/>
      <w:r>
        <w:t xml:space="preserve"> this CSAU01 WIS metadata record.</w:t>
      </w:r>
      <w:r w:rsidR="002E19CF">
        <w:t xml:space="preserve">  An</w:t>
      </w:r>
      <w:r>
        <w:t>d this WIS md record should indicate that.</w:t>
      </w:r>
    </w:p>
    <w:p w:rsidR="002E19CF" w:rsidRDefault="002E19CF"/>
    <w:p w:rsidR="002E19CF" w:rsidRDefault="002E19CF">
      <w:r>
        <w:t>SPATIAL extent</w:t>
      </w:r>
      <w:r w:rsidR="00F10765">
        <w:t xml:space="preserve"> for CSAU01</w:t>
      </w:r>
      <w:r>
        <w:t>:</w:t>
      </w:r>
      <w:r w:rsidR="000B384C">
        <w:br/>
      </w:r>
      <w:r>
        <w:rPr>
          <w:noProof/>
          <w:lang w:eastAsia="en-AU"/>
        </w:rPr>
        <w:drawing>
          <wp:inline distT="0" distB="0" distL="0" distR="0" wp14:anchorId="18A2D645" wp14:editId="09C37F2B">
            <wp:extent cx="3727611" cy="2112010"/>
            <wp:effectExtent l="0" t="0" r="635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7159" cy="21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CF" w:rsidRDefault="002E19CF">
      <w:r>
        <w:t xml:space="preserve">SPATIAL extent for </w:t>
      </w:r>
      <w:proofErr w:type="gramStart"/>
      <w:r>
        <w:t>CSAU02 :</w:t>
      </w:r>
      <w:proofErr w:type="gramEnd"/>
    </w:p>
    <w:p w:rsidR="002E19CF" w:rsidRDefault="00F10765">
      <w:r>
        <w:t>S</w:t>
      </w:r>
      <w:r w:rsidR="002E19CF">
        <w:t>ta</w:t>
      </w:r>
      <w:r>
        <w:t>t</w:t>
      </w:r>
      <w:r w:rsidR="002E19CF">
        <w:t>ions</w:t>
      </w:r>
      <w:r>
        <w:t xml:space="preserve"> in abstract</w:t>
      </w:r>
      <w:r w:rsidR="002E19CF">
        <w:t>:</w:t>
      </w:r>
      <w:r>
        <w:t xml:space="preserve"> </w:t>
      </w:r>
      <w:r>
        <w:t xml:space="preserve">Carnarvon airport, Learmonth airport, Port </w:t>
      </w:r>
      <w:proofErr w:type="spellStart"/>
      <w:r>
        <w:t>hedland</w:t>
      </w:r>
      <w:proofErr w:type="spellEnd"/>
      <w:r>
        <w:t xml:space="preserve"> airport, Newman aero, Alice springs airport, Mount </w:t>
      </w:r>
      <w:proofErr w:type="spellStart"/>
      <w:r>
        <w:t>isa</w:t>
      </w:r>
      <w:proofErr w:type="spellEnd"/>
      <w:r>
        <w:t xml:space="preserve"> aero, Richmond post office, Longreach aero, Mackay </w:t>
      </w:r>
      <w:proofErr w:type="spellStart"/>
      <w:r>
        <w:t>m.o</w:t>
      </w:r>
      <w:proofErr w:type="spellEnd"/>
      <w:r>
        <w:t xml:space="preserve">, Rockhampton aero, Gladstone radar, Geraldton airport and Meekatharra airport </w:t>
      </w:r>
      <w:r w:rsidR="002E19CF">
        <w:t xml:space="preserve"> </w:t>
      </w:r>
    </w:p>
    <w:p w:rsidR="00F10765" w:rsidRDefault="000B384C">
      <w:r>
        <w:br/>
      </w:r>
      <w:proofErr w:type="spellStart"/>
      <w:r w:rsidR="00F10765">
        <w:t>Keywd</w:t>
      </w:r>
      <w:proofErr w:type="spellEnd"/>
      <w:r w:rsidR="00F10765">
        <w:t xml:space="preserve">: </w:t>
      </w:r>
      <w:r w:rsidR="00F10765">
        <w:t>94300 , 94302 , 94312 , 94317 , 94326 , 94332 , 94340 , 94346 , 94367 , 94374 , 94380 , 94403 , 94430 (place)</w:t>
      </w:r>
      <w:r>
        <w:br/>
      </w:r>
      <w:r w:rsidRPr="000B384C">
        <w:rPr>
          <w:i/>
          <w:highlight w:val="green"/>
        </w:rPr>
        <w:t>BBOX should just be Queensland.  False hits with single BBOX in metadata for point data</w:t>
      </w:r>
    </w:p>
    <w:p w:rsidR="00F10765" w:rsidRPr="00CD79BA" w:rsidRDefault="00F10765">
      <w:r>
        <w:rPr>
          <w:noProof/>
          <w:lang w:eastAsia="en-AU"/>
        </w:rPr>
        <w:drawing>
          <wp:inline distT="0" distB="0" distL="0" distR="0" wp14:anchorId="52E2ED4E" wp14:editId="2DB663B8">
            <wp:extent cx="3723183" cy="20059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7224" cy="20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41" w:rsidRDefault="000B384C">
      <w:pPr>
        <w:rPr>
          <w:sz w:val="24"/>
        </w:rPr>
      </w:pPr>
      <w:r>
        <w:rPr>
          <w:b/>
          <w:sz w:val="24"/>
        </w:rPr>
        <w:br/>
      </w:r>
      <w:r w:rsidR="00CE2428">
        <w:rPr>
          <w:b/>
          <w:sz w:val="24"/>
        </w:rPr>
        <w:t xml:space="preserve">Data </w:t>
      </w:r>
      <w:r w:rsidR="00CE2428" w:rsidRPr="00CE2428">
        <w:rPr>
          <w:b/>
          <w:sz w:val="24"/>
        </w:rPr>
        <w:t xml:space="preserve">Access </w:t>
      </w:r>
      <w:proofErr w:type="gramStart"/>
      <w:r w:rsidR="00CE2428" w:rsidRPr="00CE2428">
        <w:rPr>
          <w:b/>
          <w:sz w:val="24"/>
        </w:rPr>
        <w:t>url</w:t>
      </w:r>
      <w:proofErr w:type="gramEnd"/>
      <w:r w:rsidR="00CE2428" w:rsidRPr="00CE2428">
        <w:rPr>
          <w:b/>
          <w:sz w:val="24"/>
        </w:rPr>
        <w:t xml:space="preserve">: </w:t>
      </w:r>
      <w:r w:rsidR="00CE2428">
        <w:rPr>
          <w:b/>
          <w:sz w:val="24"/>
        </w:rPr>
        <w:t xml:space="preserve"> </w:t>
      </w:r>
      <w:r w:rsidR="00CE2428" w:rsidRPr="00CE2428">
        <w:rPr>
          <w:sz w:val="24"/>
        </w:rPr>
        <w:t>t</w:t>
      </w:r>
      <w:r w:rsidR="00AA5ABD" w:rsidRPr="00CE2428">
        <w:rPr>
          <w:sz w:val="24"/>
        </w:rPr>
        <w:t xml:space="preserve">he Online Resource link is a </w:t>
      </w:r>
      <w:proofErr w:type="spellStart"/>
      <w:r w:rsidR="00AA5ABD" w:rsidRPr="00CE2428">
        <w:rPr>
          <w:sz w:val="24"/>
        </w:rPr>
        <w:t>deadlink</w:t>
      </w:r>
      <w:proofErr w:type="spellEnd"/>
      <w:r w:rsidR="00AA5ABD" w:rsidRPr="00CE2428">
        <w:rPr>
          <w:sz w:val="24"/>
        </w:rPr>
        <w:t>.</w:t>
      </w:r>
      <w:r>
        <w:rPr>
          <w:sz w:val="24"/>
        </w:rPr>
        <w:t xml:space="preserve">   </w:t>
      </w:r>
      <w:r w:rsidR="00573141">
        <w:rPr>
          <w:sz w:val="24"/>
        </w:rPr>
        <w:t xml:space="preserve">As this is a </w:t>
      </w:r>
      <w:proofErr w:type="spellStart"/>
      <w:r w:rsidR="00573141">
        <w:rPr>
          <w:sz w:val="24"/>
        </w:rPr>
        <w:t>WMOEssential</w:t>
      </w:r>
      <w:proofErr w:type="spellEnd"/>
      <w:r w:rsidR="00573141">
        <w:rPr>
          <w:sz w:val="24"/>
        </w:rPr>
        <w:t xml:space="preserve"> dataset, the user should be able to directly access it*.</w:t>
      </w:r>
    </w:p>
    <w:p w:rsidR="00573141" w:rsidRDefault="00573141">
      <w:pPr>
        <w:rPr>
          <w:sz w:val="24"/>
        </w:rPr>
      </w:pPr>
      <w:r>
        <w:rPr>
          <w:sz w:val="24"/>
        </w:rPr>
        <w:t>I interpret '</w:t>
      </w:r>
      <w:proofErr w:type="spellStart"/>
      <w:r>
        <w:rPr>
          <w:sz w:val="24"/>
        </w:rPr>
        <w:t>WMOEssential</w:t>
      </w:r>
      <w:proofErr w:type="spellEnd"/>
      <w:r>
        <w:rPr>
          <w:sz w:val="24"/>
        </w:rPr>
        <w:t xml:space="preserve">' to mean ungated access to the data.  However, it seems that WIS catalogues generally </w:t>
      </w:r>
      <w:r w:rsidR="006A0694">
        <w:rPr>
          <w:sz w:val="24"/>
        </w:rPr>
        <w:t>require</w:t>
      </w:r>
      <w:r>
        <w:rPr>
          <w:sz w:val="24"/>
        </w:rPr>
        <w:t xml:space="preserve"> users to register, for data access.  Additionally, there appears to be a rule </w:t>
      </w:r>
      <w:proofErr w:type="gramStart"/>
      <w:r>
        <w:rPr>
          <w:sz w:val="24"/>
        </w:rPr>
        <w:t>that  direct</w:t>
      </w:r>
      <w:proofErr w:type="gramEnd"/>
      <w:r>
        <w:rPr>
          <w:sz w:val="24"/>
        </w:rPr>
        <w:t xml:space="preserve"> access to the data from a record in a WIS catalogue, is theoretically limited to people (with an ?IP address) from that region?  </w:t>
      </w:r>
      <w:r>
        <w:rPr>
          <w:sz w:val="24"/>
        </w:rPr>
        <w:br/>
      </w:r>
      <w:r>
        <w:rPr>
          <w:sz w:val="24"/>
        </w:rPr>
        <w:lastRenderedPageBreak/>
        <w:t xml:space="preserve">If this is policy, </w:t>
      </w:r>
      <w:r w:rsidR="000B384C">
        <w:rPr>
          <w:sz w:val="24"/>
        </w:rPr>
        <w:br/>
      </w:r>
      <w:r w:rsidR="000B384C" w:rsidRPr="000B384C">
        <w:rPr>
          <w:sz w:val="24"/>
        </w:rPr>
        <w:sym w:font="Wingdings" w:char="F0E8"/>
      </w:r>
      <w:r>
        <w:rPr>
          <w:sz w:val="24"/>
        </w:rPr>
        <w:t xml:space="preserve">perhaps the md record should have </w:t>
      </w:r>
      <w:proofErr w:type="spellStart"/>
      <w:r>
        <w:rPr>
          <w:sz w:val="24"/>
        </w:rPr>
        <w:t>urls</w:t>
      </w:r>
      <w:proofErr w:type="spellEnd"/>
      <w:r>
        <w:rPr>
          <w:sz w:val="24"/>
        </w:rPr>
        <w:t xml:space="preserve"> saying: </w:t>
      </w:r>
    </w:p>
    <w:p w:rsidR="00573141" w:rsidRDefault="00573141" w:rsidP="0057314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"Data access for WMO </w:t>
      </w:r>
      <w:r w:rsidRPr="00573141">
        <w:rPr>
          <w:sz w:val="24"/>
        </w:rPr>
        <w:t xml:space="preserve">Region V </w:t>
      </w:r>
      <w:r>
        <w:rPr>
          <w:sz w:val="24"/>
        </w:rPr>
        <w:t>(</w:t>
      </w:r>
      <w:proofErr w:type="gramStart"/>
      <w:r>
        <w:rPr>
          <w:sz w:val="24"/>
        </w:rPr>
        <w:t>Australasia ..or</w:t>
      </w:r>
      <w:proofErr w:type="gramEnd"/>
      <w:r>
        <w:rPr>
          <w:sz w:val="24"/>
        </w:rPr>
        <w:t xml:space="preserve"> another definition) </w:t>
      </w:r>
      <w:r w:rsidRPr="00573141">
        <w:rPr>
          <w:sz w:val="24"/>
        </w:rPr>
        <w:t>users</w:t>
      </w:r>
      <w:r>
        <w:rPr>
          <w:sz w:val="24"/>
        </w:rPr>
        <w:t xml:space="preserve"> "</w:t>
      </w:r>
      <w:r w:rsidRPr="00573141">
        <w:rPr>
          <w:sz w:val="24"/>
        </w:rPr>
        <w:t xml:space="preserve"> </w:t>
      </w:r>
      <w:r>
        <w:rPr>
          <w:sz w:val="24"/>
        </w:rPr>
        <w:br/>
      </w:r>
      <w:r w:rsidRPr="00573141">
        <w:rPr>
          <w:sz w:val="24"/>
        </w:rPr>
        <w:t>.. that takes a user to a login or registration page; and</w:t>
      </w:r>
    </w:p>
    <w:p w:rsidR="00573141" w:rsidRPr="00573141" w:rsidRDefault="00573141" w:rsidP="0057314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"Data access for users from other Regions" </w:t>
      </w:r>
      <w:r>
        <w:rPr>
          <w:sz w:val="24"/>
        </w:rPr>
        <w:br/>
        <w:t>… which takes users to a triage form …redirecting them to the relevant catalogue/</w:t>
      </w:r>
      <w:proofErr w:type="spellStart"/>
      <w:r>
        <w:rPr>
          <w:sz w:val="24"/>
        </w:rPr>
        <w:t>etc</w:t>
      </w:r>
      <w:proofErr w:type="spellEnd"/>
    </w:p>
    <w:p w:rsidR="00573141" w:rsidRPr="00CE2428" w:rsidRDefault="00573141">
      <w:pPr>
        <w:rPr>
          <w:sz w:val="24"/>
        </w:rPr>
      </w:pPr>
    </w:p>
    <w:p w:rsidR="00CD07F3" w:rsidRPr="000B384C" w:rsidRDefault="00CD07F3">
      <w:pPr>
        <w:rPr>
          <w:b/>
          <w:color w:val="1F4E79" w:themeColor="accent1" w:themeShade="80"/>
          <w:sz w:val="26"/>
        </w:rPr>
      </w:pPr>
      <w:r w:rsidRPr="000B384C">
        <w:rPr>
          <w:b/>
          <w:color w:val="1F4E79" w:themeColor="accent1" w:themeShade="80"/>
          <w:sz w:val="26"/>
        </w:rPr>
        <w:t>Abstract</w:t>
      </w:r>
      <w:r w:rsidR="000F5B6C" w:rsidRPr="000B384C">
        <w:rPr>
          <w:b/>
          <w:color w:val="1F4E79" w:themeColor="accent1" w:themeShade="80"/>
          <w:sz w:val="26"/>
        </w:rPr>
        <w:t xml:space="preserve"> from metadata record</w:t>
      </w:r>
    </w:p>
    <w:p w:rsidR="00CD07F3" w:rsidRDefault="00CD07F3" w:rsidP="00CD07F3">
      <w:pPr>
        <w:pStyle w:val="NormalWeb"/>
        <w:spacing w:before="0" w:beforeAutospacing="0" w:after="0" w:afterAutospacing="0"/>
      </w:pPr>
      <w:r>
        <w:t xml:space="preserve">---- The bulletin collects CLIMAT reports: </w:t>
      </w:r>
    </w:p>
    <w:p w:rsidR="00CD07F3" w:rsidRDefault="00CD07F3" w:rsidP="00CD07F3">
      <w:pPr>
        <w:pStyle w:val="NormalWeb"/>
        <w:spacing w:before="0" w:beforeAutospacing="0" w:after="0" w:afterAutospacing="0"/>
      </w:pPr>
      <w:r>
        <w:t xml:space="preserve">FM 71 (CLIMAT, Report of monthly values from a land station). </w:t>
      </w:r>
    </w:p>
    <w:p w:rsidR="00CD07F3" w:rsidRDefault="00CD07F3" w:rsidP="00CD07F3">
      <w:pPr>
        <w:pStyle w:val="NormalWeb"/>
        <w:spacing w:before="0" w:beforeAutospacing="0" w:after="0" w:afterAutospacing="0"/>
      </w:pPr>
      <w:r w:rsidRPr="00CD07F3">
        <w:rPr>
          <w:highlight w:val="lightGray"/>
        </w:rPr>
        <w:t>(Refer to WMO No.306 - Manual on Codes for the definition of WMO international codes)</w:t>
      </w:r>
      <w:r>
        <w:t xml:space="preserve"> </w:t>
      </w:r>
    </w:p>
    <w:p w:rsidR="00CD07F3" w:rsidRDefault="00CD07F3" w:rsidP="00CD07F3">
      <w:pPr>
        <w:pStyle w:val="NormalWeb"/>
        <w:spacing w:before="0" w:beforeAutospacing="0" w:after="0" w:afterAutospacing="0"/>
      </w:pPr>
      <w:r>
        <w:t xml:space="preserve">---- The CSAU01 </w:t>
      </w:r>
      <w:proofErr w:type="spellStart"/>
      <w:r>
        <w:t>TTAAii</w:t>
      </w:r>
      <w:proofErr w:type="spellEnd"/>
      <w:r>
        <w:t xml:space="preserve"> Data Designators decode (2) as: </w:t>
      </w:r>
    </w:p>
    <w:p w:rsidR="00CD07F3" w:rsidRDefault="00CD07F3" w:rsidP="00CD07F3">
      <w:pPr>
        <w:pStyle w:val="NormalWeb"/>
        <w:spacing w:before="0" w:beforeAutospacing="0" w:after="0" w:afterAutospacing="0"/>
      </w:pPr>
      <w:r>
        <w:t xml:space="preserve">T1 (C): Climatic data. </w:t>
      </w:r>
    </w:p>
    <w:p w:rsidR="00CD07F3" w:rsidRDefault="00CD07F3" w:rsidP="00CD07F3">
      <w:pPr>
        <w:pStyle w:val="NormalWeb"/>
        <w:spacing w:before="0" w:beforeAutospacing="0" w:after="0" w:afterAutospacing="0"/>
      </w:pPr>
      <w:r>
        <w:t xml:space="preserve">T2 (S): Monthly means (surface). </w:t>
      </w:r>
    </w:p>
    <w:p w:rsidR="00CD07F3" w:rsidRDefault="00CD07F3" w:rsidP="00CD07F3">
      <w:pPr>
        <w:pStyle w:val="NormalWeb"/>
        <w:spacing w:before="0" w:beforeAutospacing="0" w:after="0" w:afterAutospacing="0"/>
      </w:pPr>
      <w:r>
        <w:t xml:space="preserve">A1A2 (AU): Australia. </w:t>
      </w:r>
    </w:p>
    <w:p w:rsidR="00CD07F3" w:rsidRDefault="00CD07F3" w:rsidP="00CD07F3">
      <w:pPr>
        <w:pStyle w:val="NormalWeb"/>
        <w:spacing w:before="0" w:beforeAutospacing="0" w:after="0" w:afterAutospacing="0"/>
      </w:pPr>
      <w:r>
        <w:t>(2</w:t>
      </w:r>
      <w:r w:rsidRPr="00CD07F3">
        <w:rPr>
          <w:highlight w:val="lightGray"/>
        </w:rPr>
        <w:t>: Refer to WMO No.386 - Manual on the GTS - Attachment II.5</w:t>
      </w:r>
      <w:r>
        <w:t xml:space="preserve">) </w:t>
      </w:r>
    </w:p>
    <w:p w:rsidR="00CD07F3" w:rsidRDefault="00CD07F3" w:rsidP="00CD07F3">
      <w:pPr>
        <w:pStyle w:val="NormalWeb"/>
        <w:spacing w:before="0" w:beforeAutospacing="0" w:after="0" w:afterAutospacing="0"/>
      </w:pPr>
      <w:r>
        <w:t xml:space="preserve">---- The bulletin collects reports from stations: </w:t>
      </w:r>
    </w:p>
    <w:p w:rsidR="00CD07F3" w:rsidRDefault="00CD07F3" w:rsidP="00CD07F3">
      <w:pPr>
        <w:pStyle w:val="NormalWeb"/>
        <w:spacing w:before="0" w:beforeAutospacing="0" w:after="0" w:afterAutospacing="0"/>
      </w:pPr>
      <w:r>
        <w:t xml:space="preserve">Darwin airport, Tindal </w:t>
      </w:r>
      <w:proofErr w:type="spellStart"/>
      <w:r>
        <w:t>raaf</w:t>
      </w:r>
      <w:proofErr w:type="spellEnd"/>
      <w:r>
        <w:t xml:space="preserve">, Gove airport, Weipa aero, Broome airport, Halls creek airport, Tennant creek airport, Burketown airport, Cairns aero, Townsville aero and Willis </w:t>
      </w:r>
      <w:proofErr w:type="gramStart"/>
      <w:r>
        <w:t>island</w:t>
      </w:r>
      <w:proofErr w:type="gramEnd"/>
      <w:r>
        <w:t xml:space="preserve"> </w:t>
      </w:r>
    </w:p>
    <w:p w:rsidR="00CD07F3" w:rsidRDefault="00CD07F3" w:rsidP="00CD07F3">
      <w:pPr>
        <w:tabs>
          <w:tab w:val="left" w:pos="5064"/>
        </w:tabs>
      </w:pPr>
    </w:p>
    <w:p w:rsidR="00A4144A" w:rsidRDefault="00A4144A" w:rsidP="00CD07F3">
      <w:pPr>
        <w:tabs>
          <w:tab w:val="left" w:pos="5064"/>
        </w:tabs>
      </w:pPr>
      <w:r>
        <w:t>Based on the abstract, h</w:t>
      </w:r>
      <w:r w:rsidR="000F5B6C">
        <w:t>ow evident is the content, to a novice user?</w:t>
      </w:r>
      <w:r>
        <w:t xml:space="preserve">  </w:t>
      </w:r>
    </w:p>
    <w:p w:rsidR="00A4144A" w:rsidRDefault="00A4144A" w:rsidP="00CD07F3">
      <w:pPr>
        <w:tabs>
          <w:tab w:val="left" w:pos="5064"/>
        </w:tabs>
      </w:pPr>
      <w:proofErr w:type="gramStart"/>
      <w:r>
        <w:t>?What</w:t>
      </w:r>
      <w:proofErr w:type="gramEnd"/>
      <w:r>
        <w:t xml:space="preserve"> are the monthly values? </w:t>
      </w:r>
    </w:p>
    <w:p w:rsidR="00A4144A" w:rsidRDefault="00A4144A" w:rsidP="00CD07F3">
      <w:pPr>
        <w:tabs>
          <w:tab w:val="left" w:pos="5064"/>
        </w:tabs>
      </w:pPr>
      <w:r>
        <w:t xml:space="preserve">And is the fact that the data is encoded obvious?  </w:t>
      </w:r>
    </w:p>
    <w:p w:rsidR="000F5B6C" w:rsidRDefault="00A4144A" w:rsidP="00CD07F3">
      <w:pPr>
        <w:tabs>
          <w:tab w:val="left" w:pos="5064"/>
        </w:tabs>
      </w:pPr>
      <w:r>
        <w:t>The following references are included in the abstract, without an indication of what information will be delivered if accessed.</w:t>
      </w:r>
    </w:p>
    <w:p w:rsidR="000B384C" w:rsidRDefault="000B384C" w:rsidP="00CD07F3">
      <w:pPr>
        <w:tabs>
          <w:tab w:val="left" w:pos="5064"/>
        </w:tabs>
      </w:pPr>
      <w:r>
        <w:t>References without explanation of what it offers, nor url</w:t>
      </w:r>
      <w:proofErr w:type="gramStart"/>
      <w:r>
        <w:t>:</w:t>
      </w:r>
      <w:proofErr w:type="gramEnd"/>
      <w:r>
        <w:br/>
        <w:t xml:space="preserve">The record's abstract contains 2 references: </w:t>
      </w:r>
    </w:p>
    <w:p w:rsidR="00CD07F3" w:rsidRDefault="00CD07F3" w:rsidP="00CD07F3">
      <w:pPr>
        <w:tabs>
          <w:tab w:val="left" w:pos="5064"/>
        </w:tabs>
      </w:pPr>
      <w:r w:rsidRPr="00CD07F3">
        <w:rPr>
          <w:highlight w:val="lightGray"/>
        </w:rPr>
        <w:t>(Refer to WMO No.306 - Manual on Codes for the definition of WMO international codes)</w:t>
      </w:r>
    </w:p>
    <w:p w:rsidR="00CD07F3" w:rsidRDefault="00CD07F3" w:rsidP="00CD07F3">
      <w:pPr>
        <w:tabs>
          <w:tab w:val="left" w:pos="5064"/>
        </w:tabs>
      </w:pPr>
      <w:r w:rsidRPr="00CD07F3">
        <w:rPr>
          <w:highlight w:val="lightGray"/>
        </w:rPr>
        <w:t>(2: Refer to WMO No.386 - Manual on the GTS - Attachment II.5</w:t>
      </w:r>
    </w:p>
    <w:p w:rsidR="000F5B6C" w:rsidRDefault="00A4144A" w:rsidP="00CD07F3">
      <w:pPr>
        <w:tabs>
          <w:tab w:val="left" w:pos="5064"/>
        </w:tabs>
      </w:pPr>
      <w:r>
        <w:t xml:space="preserve">No </w:t>
      </w:r>
      <w:proofErr w:type="spellStart"/>
      <w:proofErr w:type="gramStart"/>
      <w:r>
        <w:t>url</w:t>
      </w:r>
      <w:proofErr w:type="spellEnd"/>
      <w:proofErr w:type="gramEnd"/>
      <w:r>
        <w:t xml:space="preserve"> is provided for the 2</w:t>
      </w:r>
      <w:r w:rsidRPr="00A4144A">
        <w:rPr>
          <w:vertAlign w:val="superscript"/>
        </w:rPr>
        <w:t>nd</w:t>
      </w:r>
      <w:r>
        <w:t xml:space="preserve"> reference</w:t>
      </w:r>
      <w:r w:rsidR="004B403D">
        <w:t xml:space="preserve">   (</w:t>
      </w:r>
      <w:proofErr w:type="spellStart"/>
      <w:r w:rsidR="004B403D">
        <w:t>tho</w:t>
      </w:r>
      <w:proofErr w:type="spellEnd"/>
      <w:r w:rsidR="004B403D">
        <w:t xml:space="preserve"> the </w:t>
      </w:r>
      <w:proofErr w:type="spellStart"/>
      <w:r w:rsidR="004B403D">
        <w:t>url</w:t>
      </w:r>
      <w:proofErr w:type="spellEnd"/>
      <w:r w:rsidR="004B403D">
        <w:t xml:space="preserve"> is probably </w:t>
      </w:r>
      <w:hyperlink r:id="rId8" w:history="1">
        <w:r w:rsidR="004B403D" w:rsidRPr="006A6B52">
          <w:rPr>
            <w:rStyle w:val="Hyperlink"/>
          </w:rPr>
          <w:t>http://www.wmo.int/pages/prog/www/ois/Operational_Information/Publications/WMO_386/AHLsymbols/TableDefinitions.html</w:t>
        </w:r>
      </w:hyperlink>
      <w:r w:rsidR="004B403D">
        <w:t xml:space="preserve"> )</w:t>
      </w:r>
      <w:r>
        <w:t xml:space="preserve">.  </w:t>
      </w:r>
      <w:r w:rsidR="004B403D">
        <w:br/>
      </w:r>
      <w:r w:rsidR="000F5B6C">
        <w:t xml:space="preserve">The </w:t>
      </w:r>
      <w:proofErr w:type="spellStart"/>
      <w:r w:rsidR="000F5B6C">
        <w:t>url</w:t>
      </w:r>
      <w:proofErr w:type="spellEnd"/>
      <w:r w:rsidR="000F5B6C">
        <w:t xml:space="preserve"> for WMO No. </w:t>
      </w:r>
      <w:proofErr w:type="gramStart"/>
      <w:r w:rsidR="000F5B6C">
        <w:t>306  is</w:t>
      </w:r>
      <w:proofErr w:type="gramEnd"/>
      <w:r w:rsidR="000F5B6C">
        <w:t xml:space="preserve"> provided further down the </w:t>
      </w:r>
      <w:r w:rsidR="004B403D">
        <w:t xml:space="preserve">metadata </w:t>
      </w:r>
      <w:r w:rsidR="000F5B6C">
        <w:t>record, and goes to</w:t>
      </w:r>
    </w:p>
    <w:p w:rsidR="000F5B6C" w:rsidRDefault="000F5B6C" w:rsidP="000F5B6C">
      <w:r>
        <w:rPr>
          <w:noProof/>
          <w:lang w:eastAsia="en-AU"/>
        </w:rPr>
        <w:drawing>
          <wp:inline distT="0" distB="0" distL="0" distR="0" wp14:anchorId="38204D0F" wp14:editId="4A39167C">
            <wp:extent cx="3413760" cy="22677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0536" cy="227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6C" w:rsidRDefault="000F5B6C" w:rsidP="000F5B6C">
      <w:r>
        <w:lastRenderedPageBreak/>
        <w:t xml:space="preserve">And the </w:t>
      </w:r>
      <w:r>
        <w:t>"Manual on codes" link goes to:</w:t>
      </w:r>
    </w:p>
    <w:p w:rsidR="000F5B6C" w:rsidRDefault="000F5B6C" w:rsidP="000F5B6C">
      <w:r>
        <w:rPr>
          <w:noProof/>
          <w:lang w:eastAsia="en-AU"/>
        </w:rPr>
        <w:drawing>
          <wp:inline distT="0" distB="0" distL="0" distR="0" wp14:anchorId="0B206B51" wp14:editId="75C1B4D9">
            <wp:extent cx="4000500" cy="382720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1634" cy="383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6C" w:rsidRDefault="000F5B6C" w:rsidP="000F5B6C">
      <w:r>
        <w:t xml:space="preserve">But </w:t>
      </w:r>
      <w:proofErr w:type="spellStart"/>
      <w:proofErr w:type="gramStart"/>
      <w:r>
        <w:t>its</w:t>
      </w:r>
      <w:proofErr w:type="spellEnd"/>
      <w:proofErr w:type="gramEnd"/>
      <w:r>
        <w:t xml:space="preserve"> not stated in the metadata (and so wouldn’t be at all clear to the non-expert user) that FM-71 is an alphanumeric code.</w:t>
      </w:r>
    </w:p>
    <w:p w:rsidR="000F5B6C" w:rsidRDefault="000F5B6C" w:rsidP="000F5B6C">
      <w:r>
        <w:t>It would be useful if this webpage indicated the FM codes included under Part A.</w:t>
      </w:r>
    </w:p>
    <w:p w:rsidR="000F5B6C" w:rsidRDefault="000F5B6C" w:rsidP="000F5B6C">
      <w:r>
        <w:t>When you choose Part A, you then see:</w:t>
      </w:r>
    </w:p>
    <w:p w:rsidR="000F5B6C" w:rsidRDefault="000F5B6C" w:rsidP="000F5B6C">
      <w:r>
        <w:rPr>
          <w:noProof/>
          <w:lang w:eastAsia="en-AU"/>
        </w:rPr>
        <w:drawing>
          <wp:inline distT="0" distB="0" distL="0" distR="0" wp14:anchorId="0C4ADE47" wp14:editId="40D36BC3">
            <wp:extent cx="4178488" cy="3147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1827" cy="31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6C" w:rsidRDefault="000F5B6C" w:rsidP="000F5B6C">
      <w:r>
        <w:t xml:space="preserve">Again, the webpage design isn’t as </w:t>
      </w:r>
      <w:proofErr w:type="spellStart"/>
      <w:r>
        <w:t>userfriendly</w:t>
      </w:r>
      <w:proofErr w:type="spellEnd"/>
      <w:r>
        <w:t xml:space="preserve"> as it might be.  For instance, the blue dots are live links, and the black dots are not.  But you hav</w:t>
      </w:r>
      <w:r w:rsidR="000B384C">
        <w:t>e try and try, to discover this.</w:t>
      </w:r>
    </w:p>
    <w:p w:rsidR="00CD07F3" w:rsidRDefault="00CD07F3" w:rsidP="00CD07F3">
      <w:pPr>
        <w:tabs>
          <w:tab w:val="left" w:pos="5064"/>
        </w:tabs>
      </w:pPr>
      <w:r>
        <w:lastRenderedPageBreak/>
        <w:tab/>
      </w:r>
      <w:r>
        <w:rPr>
          <w:noProof/>
          <w:lang w:eastAsia="en-AU"/>
        </w:rPr>
        <w:drawing>
          <wp:inline distT="0" distB="0" distL="0" distR="0" wp14:anchorId="414419B8" wp14:editId="783493B8">
            <wp:extent cx="5731510" cy="37128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F3" w:rsidRDefault="00CD07F3" w:rsidP="000B384C">
      <w:pPr>
        <w:tabs>
          <w:tab w:val="left" w:pos="5064"/>
        </w:tabs>
      </w:pPr>
      <w:r>
        <w:rPr>
          <w:noProof/>
          <w:lang w:eastAsia="en-AU"/>
        </w:rPr>
        <w:drawing>
          <wp:inline distT="0" distB="0" distL="0" distR="0" wp14:anchorId="1CED62DC" wp14:editId="0D59EE65">
            <wp:extent cx="6477000" cy="1693521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5797" cy="169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84C">
        <w:br/>
      </w:r>
      <w:proofErr w:type="spellStart"/>
      <w:r>
        <w:t>Eg</w:t>
      </w:r>
      <w:proofErr w:type="spellEnd"/>
    </w:p>
    <w:tbl>
      <w:tblPr>
        <w:tblW w:w="4634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7"/>
        <w:gridCol w:w="6574"/>
      </w:tblGrid>
      <w:tr w:rsidR="00A4144A" w:rsidRPr="00CD07F3" w:rsidTr="00C203A7">
        <w:trPr>
          <w:tblCellSpacing w:w="15" w:type="dxa"/>
        </w:trPr>
        <w:tc>
          <w:tcPr>
            <w:tcW w:w="1583" w:type="pct"/>
            <w:hideMark/>
          </w:tcPr>
          <w:p w:rsidR="00CD07F3" w:rsidRPr="00CD07F3" w:rsidRDefault="00CD07F3" w:rsidP="00A4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 xml:space="preserve">Name  </w:t>
            </w:r>
          </w:p>
        </w:tc>
        <w:tc>
          <w:tcPr>
            <w:tcW w:w="3363" w:type="pct"/>
            <w:hideMark/>
          </w:tcPr>
          <w:p w:rsidR="00CD07F3" w:rsidRPr="00CD07F3" w:rsidRDefault="00CD07F3" w:rsidP="00A4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CLIMAT </w:t>
            </w:r>
          </w:p>
        </w:tc>
      </w:tr>
      <w:tr w:rsidR="00A4144A" w:rsidRPr="00CD07F3" w:rsidTr="00C203A7">
        <w:trPr>
          <w:tblCellSpacing w:w="15" w:type="dxa"/>
        </w:trPr>
        <w:tc>
          <w:tcPr>
            <w:tcW w:w="1583" w:type="pct"/>
            <w:hideMark/>
          </w:tcPr>
          <w:p w:rsidR="00CD07F3" w:rsidRPr="00CD07F3" w:rsidRDefault="00CD07F3" w:rsidP="00A4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 xml:space="preserve">Version  </w:t>
            </w:r>
          </w:p>
        </w:tc>
        <w:tc>
          <w:tcPr>
            <w:tcW w:w="3363" w:type="pct"/>
            <w:hideMark/>
          </w:tcPr>
          <w:p w:rsidR="00CD07F3" w:rsidRPr="00CD07F3" w:rsidRDefault="00CD07F3" w:rsidP="00CD0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XI </w:t>
            </w:r>
          </w:p>
        </w:tc>
      </w:tr>
      <w:tr w:rsidR="00A4144A" w:rsidRPr="00CD07F3" w:rsidTr="00C203A7">
        <w:trPr>
          <w:tblCellSpacing w:w="15" w:type="dxa"/>
        </w:trPr>
        <w:tc>
          <w:tcPr>
            <w:tcW w:w="1583" w:type="pct"/>
            <w:hideMark/>
          </w:tcPr>
          <w:p w:rsidR="00CD07F3" w:rsidRPr="00CD07F3" w:rsidRDefault="00CD07F3" w:rsidP="00A4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 xml:space="preserve">Specification  </w:t>
            </w:r>
          </w:p>
        </w:tc>
        <w:tc>
          <w:tcPr>
            <w:tcW w:w="3363" w:type="pct"/>
            <w:hideMark/>
          </w:tcPr>
          <w:p w:rsidR="00CD07F3" w:rsidRPr="00CD07F3" w:rsidRDefault="00CD07F3" w:rsidP="00CD0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4" w:history="1">
              <w:r w:rsidRPr="00CD07F3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en-AU"/>
                </w:rPr>
                <w:t xml:space="preserve">http://www.wmo.int/pages/prog/www/WMOCodes.html </w:t>
              </w:r>
            </w:hyperlink>
          </w:p>
        </w:tc>
      </w:tr>
      <w:tr w:rsidR="00A4144A" w:rsidRPr="00CD07F3" w:rsidTr="00C203A7">
        <w:trPr>
          <w:tblCellSpacing w:w="15" w:type="dxa"/>
        </w:trPr>
        <w:tc>
          <w:tcPr>
            <w:tcW w:w="1583" w:type="pct"/>
            <w:hideMark/>
          </w:tcPr>
          <w:p w:rsidR="00CD07F3" w:rsidRPr="00CD07F3" w:rsidRDefault="00CD07F3" w:rsidP="00A4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 xml:space="preserve">Descriptive keywords  </w:t>
            </w:r>
          </w:p>
        </w:tc>
        <w:tc>
          <w:tcPr>
            <w:tcW w:w="3363" w:type="pct"/>
            <w:hideMark/>
          </w:tcPr>
          <w:p w:rsidR="00CD07F3" w:rsidRPr="00CD07F3" w:rsidRDefault="00CD07F3" w:rsidP="00CD0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(</w:t>
            </w:r>
            <w:proofErr w:type="gramStart"/>
            <w:r w:rsidRPr="00CD07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theme</w:t>
            </w:r>
            <w:proofErr w:type="gramEnd"/>
            <w:r w:rsidRPr="00CD07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). </w:t>
            </w:r>
          </w:p>
        </w:tc>
      </w:tr>
      <w:tr w:rsidR="00A4144A" w:rsidRPr="00CD07F3" w:rsidTr="00C203A7">
        <w:trPr>
          <w:tblCellSpacing w:w="15" w:type="dxa"/>
        </w:trPr>
        <w:tc>
          <w:tcPr>
            <w:tcW w:w="1583" w:type="pct"/>
            <w:hideMark/>
          </w:tcPr>
          <w:p w:rsidR="00CD07F3" w:rsidRPr="00CD07F3" w:rsidRDefault="00CD07F3" w:rsidP="00A4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 xml:space="preserve">Descriptive keywords  </w:t>
            </w:r>
          </w:p>
        </w:tc>
        <w:tc>
          <w:tcPr>
            <w:tcW w:w="3363" w:type="pct"/>
            <w:hideMark/>
          </w:tcPr>
          <w:p w:rsidR="00CD07F3" w:rsidRPr="00CD07F3" w:rsidRDefault="00CD07F3" w:rsidP="00CD0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94120 , 94131 , 94150 , 94170 , 94203 , 94212 , 94238 , 94260 , 94287 , 94294 , 94299 (place). </w:t>
            </w:r>
          </w:p>
        </w:tc>
      </w:tr>
      <w:tr w:rsidR="00A4144A" w:rsidRPr="00CD07F3" w:rsidTr="00C203A7">
        <w:trPr>
          <w:tblCellSpacing w:w="15" w:type="dxa"/>
        </w:trPr>
        <w:tc>
          <w:tcPr>
            <w:tcW w:w="1583" w:type="pct"/>
            <w:hideMark/>
          </w:tcPr>
          <w:p w:rsidR="00CD07F3" w:rsidRPr="00CD07F3" w:rsidRDefault="00CD07F3" w:rsidP="00A4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 xml:space="preserve">Access constraints  </w:t>
            </w:r>
          </w:p>
        </w:tc>
        <w:tc>
          <w:tcPr>
            <w:tcW w:w="3363" w:type="pct"/>
            <w:hideMark/>
          </w:tcPr>
          <w:p w:rsidR="00CD07F3" w:rsidRPr="00CD07F3" w:rsidRDefault="00CD07F3" w:rsidP="00CD0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Other restrictions</w:t>
            </w:r>
            <w:r w:rsidRPr="00CD07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: Limitation not listed </w:t>
            </w:r>
          </w:p>
        </w:tc>
      </w:tr>
      <w:tr w:rsidR="00A4144A" w:rsidRPr="00CD07F3" w:rsidTr="00C203A7">
        <w:trPr>
          <w:tblCellSpacing w:w="15" w:type="dxa"/>
        </w:trPr>
        <w:tc>
          <w:tcPr>
            <w:tcW w:w="1583" w:type="pct"/>
            <w:hideMark/>
          </w:tcPr>
          <w:p w:rsidR="00CD07F3" w:rsidRPr="00CD07F3" w:rsidRDefault="00CD07F3" w:rsidP="00A4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 xml:space="preserve">Use constraints  </w:t>
            </w:r>
          </w:p>
        </w:tc>
        <w:tc>
          <w:tcPr>
            <w:tcW w:w="3363" w:type="pct"/>
            <w:hideMark/>
          </w:tcPr>
          <w:p w:rsidR="00CD07F3" w:rsidRPr="00CD07F3" w:rsidRDefault="00CD07F3" w:rsidP="00CD0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Other restrictions</w:t>
            </w:r>
            <w:r w:rsidRPr="00CD07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: Limitation not listed </w:t>
            </w:r>
          </w:p>
        </w:tc>
      </w:tr>
      <w:tr w:rsidR="00A4144A" w:rsidRPr="00CD07F3" w:rsidTr="00C203A7">
        <w:trPr>
          <w:tblCellSpacing w:w="15" w:type="dxa"/>
        </w:trPr>
        <w:tc>
          <w:tcPr>
            <w:tcW w:w="1583" w:type="pct"/>
            <w:hideMark/>
          </w:tcPr>
          <w:p w:rsidR="00CD07F3" w:rsidRPr="00CD07F3" w:rsidRDefault="00CD07F3" w:rsidP="00A4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 xml:space="preserve">Other constraints  </w:t>
            </w:r>
          </w:p>
        </w:tc>
        <w:tc>
          <w:tcPr>
            <w:tcW w:w="3363" w:type="pct"/>
            <w:hideMark/>
          </w:tcPr>
          <w:p w:rsidR="00CD07F3" w:rsidRPr="00CD07F3" w:rsidRDefault="00CD07F3" w:rsidP="00CD0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CD07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WMOEssential</w:t>
            </w:r>
            <w:proofErr w:type="spellEnd"/>
            <w:r w:rsidRPr="00CD07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</w:t>
            </w:r>
          </w:p>
        </w:tc>
      </w:tr>
      <w:tr w:rsidR="00A4144A" w:rsidRPr="00CD07F3" w:rsidTr="00C203A7">
        <w:trPr>
          <w:tblCellSpacing w:w="15" w:type="dxa"/>
        </w:trPr>
        <w:tc>
          <w:tcPr>
            <w:tcW w:w="1583" w:type="pct"/>
            <w:hideMark/>
          </w:tcPr>
          <w:p w:rsidR="00CD07F3" w:rsidRPr="00CD07F3" w:rsidRDefault="00CD07F3" w:rsidP="00A4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 xml:space="preserve">Other constraints  </w:t>
            </w:r>
          </w:p>
        </w:tc>
        <w:tc>
          <w:tcPr>
            <w:tcW w:w="3363" w:type="pct"/>
            <w:hideMark/>
          </w:tcPr>
          <w:p w:rsidR="00CD07F3" w:rsidRPr="00CD07F3" w:rsidRDefault="00CD07F3" w:rsidP="00CD0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GTSPriority4 </w:t>
            </w:r>
          </w:p>
        </w:tc>
      </w:tr>
      <w:tr w:rsidR="00A4144A" w:rsidRPr="00CD07F3" w:rsidTr="00C203A7">
        <w:trPr>
          <w:tblCellSpacing w:w="15" w:type="dxa"/>
        </w:trPr>
        <w:tc>
          <w:tcPr>
            <w:tcW w:w="1583" w:type="pct"/>
            <w:hideMark/>
          </w:tcPr>
          <w:p w:rsidR="00CD07F3" w:rsidRPr="00CD07F3" w:rsidRDefault="00CD07F3" w:rsidP="00A4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 xml:space="preserve">Spatial representation type  </w:t>
            </w:r>
          </w:p>
        </w:tc>
        <w:tc>
          <w:tcPr>
            <w:tcW w:w="3363" w:type="pct"/>
            <w:hideMark/>
          </w:tcPr>
          <w:p w:rsidR="00CD07F3" w:rsidRPr="00CD07F3" w:rsidRDefault="00CD07F3" w:rsidP="00CD0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Vector</w:t>
            </w:r>
            <w:r w:rsidRPr="00CD07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: Vector data is used to represent geographic data </w:t>
            </w:r>
          </w:p>
        </w:tc>
      </w:tr>
      <w:tr w:rsidR="00A4144A" w:rsidRPr="00CD07F3" w:rsidTr="00C203A7">
        <w:trPr>
          <w:tblCellSpacing w:w="15" w:type="dxa"/>
        </w:trPr>
        <w:tc>
          <w:tcPr>
            <w:tcW w:w="1583" w:type="pct"/>
            <w:hideMark/>
          </w:tcPr>
          <w:p w:rsidR="00CD07F3" w:rsidRPr="00CD07F3" w:rsidRDefault="00CD07F3" w:rsidP="00A4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 xml:space="preserve">Topic category code  </w:t>
            </w:r>
          </w:p>
        </w:tc>
        <w:tc>
          <w:tcPr>
            <w:tcW w:w="3363" w:type="pct"/>
            <w:hideMark/>
          </w:tcPr>
          <w:p w:rsidR="00CD07F3" w:rsidRPr="00CD07F3" w:rsidRDefault="00CD07F3" w:rsidP="00CD0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CD07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Climatology, meteorology, atmosphere </w:t>
            </w:r>
          </w:p>
        </w:tc>
      </w:tr>
    </w:tbl>
    <w:p w:rsidR="00C203A7" w:rsidRDefault="000B384C">
      <w:r>
        <w:t xml:space="preserve">The </w:t>
      </w:r>
      <w:r w:rsidR="00CD07F3">
        <w:t xml:space="preserve">URL </w:t>
      </w:r>
      <w:r w:rsidR="004B403D">
        <w:t>i</w:t>
      </w:r>
      <w:r>
        <w:t>s for WMO Pub No 306 (which this</w:t>
      </w:r>
      <w:r w:rsidR="004B403D">
        <w:t xml:space="preserve"> section of the md </w:t>
      </w:r>
      <w:proofErr w:type="gramStart"/>
      <w:r w:rsidR="004B403D">
        <w:t xml:space="preserve">record </w:t>
      </w:r>
      <w:r w:rsidR="00C203A7">
        <w:t xml:space="preserve"> should</w:t>
      </w:r>
      <w:proofErr w:type="gramEnd"/>
      <w:r w:rsidR="00C203A7">
        <w:t xml:space="preserve"> say)</w:t>
      </w:r>
      <w:r w:rsidR="004B403D">
        <w:t xml:space="preserve"> </w:t>
      </w:r>
      <w:hyperlink r:id="rId15" w:history="1">
        <w:r w:rsidR="00C203A7" w:rsidRPr="006A6B52">
          <w:rPr>
            <w:rStyle w:val="Hyperlink"/>
          </w:rPr>
          <w:t>http://www.wmo.int/pages/prog/www/ois/Operational_Information/VolC1_en.html</w:t>
        </w:r>
      </w:hyperlink>
    </w:p>
    <w:p w:rsidR="00C203A7" w:rsidRDefault="004B403D">
      <w:proofErr w:type="spellStart"/>
      <w:r>
        <w:t>VolA</w:t>
      </w:r>
      <w:proofErr w:type="spellEnd"/>
      <w:r>
        <w:t xml:space="preserve"> is now in </w:t>
      </w:r>
      <w:proofErr w:type="gramStart"/>
      <w:r>
        <w:t>OSCAR :</w:t>
      </w:r>
      <w:proofErr w:type="gramEnd"/>
      <w:r>
        <w:t xml:space="preserve"> </w:t>
      </w:r>
      <w:r w:rsidRPr="004B403D">
        <w:t>https://oscar.wmo.int/surface//index.html#/</w:t>
      </w:r>
    </w:p>
    <w:p w:rsidR="004B403D" w:rsidRDefault="004B403D"/>
    <w:p w:rsidR="004B403D" w:rsidRDefault="004B403D"/>
    <w:p w:rsidR="00C203A7" w:rsidRDefault="00C203A7">
      <w:r>
        <w:t xml:space="preserve">In </w:t>
      </w:r>
      <w:r w:rsidR="004B403D">
        <w:t xml:space="preserve">the </w:t>
      </w:r>
      <w:proofErr w:type="spellStart"/>
      <w:r w:rsidR="004B403D">
        <w:t>MetadataConst</w:t>
      </w:r>
      <w:r>
        <w:t>r</w:t>
      </w:r>
      <w:r w:rsidR="004B403D">
        <w:t>a</w:t>
      </w:r>
      <w:r>
        <w:t>ints</w:t>
      </w:r>
      <w:proofErr w:type="spellEnd"/>
      <w:r>
        <w:t>/Use Limitations, it says:</w:t>
      </w:r>
    </w:p>
    <w:p w:rsidR="00C203A7" w:rsidRPr="00C203A7" w:rsidRDefault="00C203A7" w:rsidP="00C20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C203A7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Metadata constraints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0"/>
        <w:gridCol w:w="8346"/>
      </w:tblGrid>
      <w:tr w:rsidR="00C203A7" w:rsidRPr="00C203A7" w:rsidTr="00C203A7">
        <w:trPr>
          <w:tblCellSpacing w:w="15" w:type="dxa"/>
        </w:trPr>
        <w:tc>
          <w:tcPr>
            <w:tcW w:w="1000" w:type="pct"/>
            <w:hideMark/>
          </w:tcPr>
          <w:p w:rsidR="00C203A7" w:rsidRPr="00C203A7" w:rsidRDefault="00C203A7" w:rsidP="00C2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C203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 xml:space="preserve">Use limitation  </w:t>
            </w:r>
          </w:p>
        </w:tc>
        <w:tc>
          <w:tcPr>
            <w:tcW w:w="0" w:type="auto"/>
            <w:hideMark/>
          </w:tcPr>
          <w:p w:rsidR="00C203A7" w:rsidRPr="00C203A7" w:rsidRDefault="00C203A7" w:rsidP="00C20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C203A7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This metadata record was created automatically based on the </w:t>
            </w:r>
            <w:r w:rsidRPr="00C203A7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en-AU"/>
              </w:rPr>
              <w:t>WMO No.9 Volume C1</w:t>
            </w:r>
            <w:r w:rsidRPr="00C203A7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declaration for bulletin CSAU01AMMC.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C203A7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Other references were used in the process, including </w:t>
            </w:r>
            <w:r w:rsidRPr="00C203A7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en-AU"/>
              </w:rPr>
              <w:t>WMO No.9 Volume A</w:t>
            </w:r>
            <w:r w:rsidRPr="00C203A7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, </w:t>
            </w:r>
            <w:r w:rsidRPr="00C203A7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en-AU"/>
              </w:rPr>
              <w:t>WMO No.386 Manual on the GTS</w:t>
            </w:r>
            <w:r w:rsidRPr="00C203A7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and </w:t>
            </w:r>
            <w:r w:rsidRPr="00C203A7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en-AU"/>
              </w:rPr>
              <w:t>WMO No.306 Manual on Codes</w:t>
            </w:r>
            <w:r w:rsidRPr="00C203A7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. This work was done by </w:t>
            </w:r>
            <w:proofErr w:type="spellStart"/>
            <w:r w:rsidRPr="00C203A7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Météo</w:t>
            </w:r>
            <w:proofErr w:type="spellEnd"/>
            <w:r w:rsidRPr="00C203A7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-France on a "best effort" basis. The current metadata record is therefore provided more for information than for reference. </w:t>
            </w:r>
          </w:p>
        </w:tc>
      </w:tr>
    </w:tbl>
    <w:p w:rsidR="00C203A7" w:rsidRDefault="00C203A7"/>
    <w:p w:rsidR="00CD07F3" w:rsidRDefault="00C203A7">
      <w:r>
        <w:t xml:space="preserve">These references have no </w:t>
      </w:r>
      <w:proofErr w:type="spellStart"/>
      <w:proofErr w:type="gramStart"/>
      <w:r>
        <w:t>url</w:t>
      </w:r>
      <w:proofErr w:type="spellEnd"/>
      <w:proofErr w:type="gramEnd"/>
      <w:r>
        <w:t xml:space="preserve">.  The actual </w:t>
      </w:r>
      <w:proofErr w:type="spellStart"/>
      <w:r>
        <w:t>url</w:t>
      </w:r>
      <w:proofErr w:type="spellEnd"/>
      <w:r>
        <w:t xml:space="preserve"> for Vol C1 </w:t>
      </w:r>
      <w:proofErr w:type="gramStart"/>
      <w:r>
        <w:t>is :</w:t>
      </w:r>
      <w:r w:rsidRPr="00C203A7">
        <w:t>http</w:t>
      </w:r>
      <w:proofErr w:type="gramEnd"/>
      <w:r w:rsidR="006F3979">
        <w:t>://</w:t>
      </w:r>
      <w:r w:rsidRPr="00C203A7">
        <w:t>www.wmo.int</w:t>
      </w:r>
      <w:r w:rsidR="006F3979">
        <w:t>/</w:t>
      </w:r>
      <w:r w:rsidRPr="00C203A7">
        <w:t>pages</w:t>
      </w:r>
      <w:r w:rsidR="006F3979">
        <w:t>/</w:t>
      </w:r>
      <w:r w:rsidRPr="00C203A7">
        <w:t>prog</w:t>
      </w:r>
      <w:r w:rsidR="006F3979">
        <w:t>/</w:t>
      </w:r>
      <w:r w:rsidRPr="00C203A7">
        <w:t>www</w:t>
      </w:r>
      <w:r w:rsidR="006F3979">
        <w:t>/</w:t>
      </w:r>
      <w:r w:rsidRPr="00C203A7">
        <w:t>ois</w:t>
      </w:r>
      <w:r w:rsidR="006F3979">
        <w:t>/</w:t>
      </w:r>
      <w:r w:rsidRPr="00C203A7">
        <w:t>Operational_Information</w:t>
      </w:r>
      <w:r w:rsidR="006F3979">
        <w:t>/</w:t>
      </w:r>
      <w:r w:rsidRPr="00C203A7">
        <w:t>VolC1_en.html</w:t>
      </w:r>
      <w:r w:rsidR="006F3979">
        <w:t xml:space="preserve"> and</w:t>
      </w:r>
      <w:r>
        <w:t xml:space="preserve"> </w:t>
      </w:r>
      <w:r w:rsidR="00CD07F3">
        <w:t>goes to:</w:t>
      </w:r>
    </w:p>
    <w:p w:rsidR="00C203A7" w:rsidRDefault="00C203A7">
      <w:r>
        <w:rPr>
          <w:noProof/>
          <w:lang w:eastAsia="en-AU"/>
        </w:rPr>
        <w:drawing>
          <wp:inline distT="0" distB="0" distL="0" distR="0" wp14:anchorId="397592B4" wp14:editId="65F6D7ED">
            <wp:extent cx="5731510" cy="431673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A7" w:rsidRDefault="00C203A7"/>
    <w:p w:rsidR="00C203A7" w:rsidRDefault="00C203A7">
      <w:r>
        <w:t xml:space="preserve">WMO No. 9, Vol A is also referred to without a URL.  That </w:t>
      </w:r>
      <w:proofErr w:type="spellStart"/>
      <w:r>
        <w:t>url</w:t>
      </w:r>
      <w:proofErr w:type="spellEnd"/>
      <w:r>
        <w:t xml:space="preserve"> </w:t>
      </w:r>
      <w:proofErr w:type="gramStart"/>
      <w:r>
        <w:t>is :</w:t>
      </w:r>
      <w:proofErr w:type="gramEnd"/>
      <w:r>
        <w:t xml:space="preserve"> </w:t>
      </w:r>
      <w:hyperlink r:id="rId17" w:history="1">
        <w:r w:rsidRPr="006A6B52">
          <w:rPr>
            <w:rStyle w:val="Hyperlink"/>
          </w:rPr>
          <w:t>http://www.wmo.int/pages/prog/www/ois/volume-a/vola-home.htm</w:t>
        </w:r>
      </w:hyperlink>
      <w:r>
        <w:t xml:space="preserve"> and goes to </w:t>
      </w:r>
    </w:p>
    <w:p w:rsidR="00C203A7" w:rsidRDefault="00C203A7">
      <w:r>
        <w:rPr>
          <w:noProof/>
          <w:lang w:eastAsia="en-AU"/>
        </w:rPr>
        <w:lastRenderedPageBreak/>
        <w:drawing>
          <wp:inline distT="0" distB="0" distL="0" distR="0" wp14:anchorId="35224DFD" wp14:editId="1EAEB8F4">
            <wp:extent cx="5731510" cy="460629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A7" w:rsidRDefault="00C203A7">
      <w:bookmarkStart w:id="0" w:name="_GoBack"/>
      <w:bookmarkEnd w:id="0"/>
    </w:p>
    <w:sectPr w:rsidR="00C203A7" w:rsidSect="000B38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A7485"/>
    <w:multiLevelType w:val="hybridMultilevel"/>
    <w:tmpl w:val="CEECC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7F3"/>
    <w:rsid w:val="000B384C"/>
    <w:rsid w:val="000F5B6C"/>
    <w:rsid w:val="001A2BC7"/>
    <w:rsid w:val="002E19CF"/>
    <w:rsid w:val="003D3EF6"/>
    <w:rsid w:val="00403280"/>
    <w:rsid w:val="004B403D"/>
    <w:rsid w:val="00573141"/>
    <w:rsid w:val="006A0694"/>
    <w:rsid w:val="006F3979"/>
    <w:rsid w:val="00A4144A"/>
    <w:rsid w:val="00AA5ABD"/>
    <w:rsid w:val="00C203A7"/>
    <w:rsid w:val="00CD07F3"/>
    <w:rsid w:val="00CD79BA"/>
    <w:rsid w:val="00CE2428"/>
    <w:rsid w:val="00F1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1A764"/>
  <w15:chartTrackingRefBased/>
  <w15:docId w15:val="{E6D6826F-8888-413E-92DC-A6301B664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0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ontent">
    <w:name w:val="content"/>
    <w:basedOn w:val="DefaultParagraphFont"/>
    <w:rsid w:val="00CD07F3"/>
  </w:style>
  <w:style w:type="character" w:styleId="Hyperlink">
    <w:name w:val="Hyperlink"/>
    <w:basedOn w:val="DefaultParagraphFont"/>
    <w:uiPriority w:val="99"/>
    <w:unhideWhenUsed/>
    <w:rsid w:val="00CD07F3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C203A7"/>
    <w:rPr>
      <w:i/>
      <w:iCs/>
    </w:rPr>
  </w:style>
  <w:style w:type="paragraph" w:styleId="ListParagraph">
    <w:name w:val="List Paragraph"/>
    <w:basedOn w:val="Normal"/>
    <w:uiPriority w:val="34"/>
    <w:qFormat/>
    <w:rsid w:val="005731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4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mo.int/pages/prog/www/ois/Operational_Information/Publications/WMO_386/AHLsymbols/TableDefinitions.html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www.wmo.int/pages/prog/www/ois/volume-a/vola-home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www.wmo.int/pages/prog/www/ois/Operational_Information/VolC1_en.html" TargetMode="External"/><Relationship Id="rId23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wmo.int/pages/prog/www/WMOCodes.html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CE80B02BBC6F4586DBE30EDCB657A5" ma:contentTypeVersion="14" ma:contentTypeDescription="Create a new document." ma:contentTypeScope="" ma:versionID="c3e70647cfd6916d7c5e07e1610a7326">
  <xsd:schema xmlns:xsd="http://www.w3.org/2001/XMLSchema" xmlns:xs="http://www.w3.org/2001/XMLSchema" xmlns:p="http://schemas.microsoft.com/office/2006/metadata/properties" xmlns:ns2="f026baef-f058-4dc3-b261-36cda4839fb4" xmlns:ns3="96d886eb-95f6-47f3-bdfb-70dab5061c60" targetNamespace="http://schemas.microsoft.com/office/2006/metadata/properties" ma:root="true" ma:fieldsID="33a0c93ad58eddf02bb04d64af9f76e4" ns2:_="" ns3:_="">
    <xsd:import namespace="f026baef-f058-4dc3-b261-36cda4839fb4"/>
    <xsd:import namespace="96d886eb-95f6-47f3-bdfb-70dab5061c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6baef-f058-4dc3-b261-36cda4839f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d886eb-95f6-47f3-bdfb-70dab5061c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54446E-8D27-4D99-ACFD-F69FCE20735D}"/>
</file>

<file path=customXml/itemProps2.xml><?xml version="1.0" encoding="utf-8"?>
<ds:datastoreItem xmlns:ds="http://schemas.openxmlformats.org/officeDocument/2006/customXml" ds:itemID="{17316CF8-72DB-461E-9668-85E0FC417F69}"/>
</file>

<file path=customXml/itemProps3.xml><?xml version="1.0" encoding="utf-8"?>
<ds:datastoreItem xmlns:ds="http://schemas.openxmlformats.org/officeDocument/2006/customXml" ds:itemID="{479B1438-3C15-44D8-8E65-9972C213AB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Meteorology</Company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Roberts</dc:creator>
  <cp:keywords/>
  <dc:description/>
  <cp:lastModifiedBy>Kate Roberts</cp:lastModifiedBy>
  <cp:revision>6</cp:revision>
  <dcterms:created xsi:type="dcterms:W3CDTF">2019-02-17T19:09:00Z</dcterms:created>
  <dcterms:modified xsi:type="dcterms:W3CDTF">2019-02-18T01:12:00Z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0x01010023CE80B02BBC6F4586DBE30EDCB657A5</vt:lpwstr>
  </property>
</Properties>
</file>